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D34F7" w14:textId="564CEE90" w:rsidR="00846875" w:rsidRPr="0092211E" w:rsidRDefault="00E9130E" w:rsidP="00ED3DB6">
      <w:pPr>
        <w:tabs>
          <w:tab w:val="left" w:pos="284"/>
        </w:tabs>
        <w:spacing w:after="0" w:line="240" w:lineRule="auto"/>
        <w:contextualSpacing/>
        <w:jc w:val="both"/>
        <w:rPr>
          <w:rFonts w:ascii="Times New Roman" w:hAnsi="Times New Roman" w:cs="Times New Roman"/>
          <w:sz w:val="24"/>
          <w:szCs w:val="24"/>
        </w:rPr>
      </w:pPr>
      <w:r>
        <w:rPr>
          <w:noProof/>
        </w:rPr>
        <w:drawing>
          <wp:anchor distT="0" distB="0" distL="114300" distR="114300" simplePos="0" relativeHeight="251662336" behindDoc="0" locked="0" layoutInCell="1" allowOverlap="1" wp14:anchorId="3BBA57DD" wp14:editId="2C245C6E">
            <wp:simplePos x="0" y="0"/>
            <wp:positionH relativeFrom="column">
              <wp:posOffset>2260600</wp:posOffset>
            </wp:positionH>
            <wp:positionV relativeFrom="paragraph">
              <wp:posOffset>62865</wp:posOffset>
            </wp:positionV>
            <wp:extent cx="1504950" cy="1527862"/>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04950" cy="1527862"/>
                    </a:xfrm>
                    <a:prstGeom prst="rect">
                      <a:avLst/>
                    </a:prstGeom>
                  </pic:spPr>
                </pic:pic>
              </a:graphicData>
            </a:graphic>
            <wp14:sizeRelH relativeFrom="page">
              <wp14:pctWidth>0</wp14:pctWidth>
            </wp14:sizeRelH>
            <wp14:sizeRelV relativeFrom="page">
              <wp14:pctHeight>0</wp14:pctHeight>
            </wp14:sizeRelV>
          </wp:anchor>
        </w:drawing>
      </w:r>
    </w:p>
    <w:p w14:paraId="7455A698" w14:textId="44148E1A" w:rsidR="00846875" w:rsidRPr="0092211E" w:rsidRDefault="00846875" w:rsidP="00ED3DB6">
      <w:pPr>
        <w:tabs>
          <w:tab w:val="left" w:pos="284"/>
        </w:tabs>
        <w:spacing w:after="0" w:line="240" w:lineRule="auto"/>
        <w:contextualSpacing/>
        <w:jc w:val="both"/>
        <w:rPr>
          <w:rFonts w:ascii="Times New Roman" w:hAnsi="Times New Roman" w:cs="Times New Roman"/>
          <w:b/>
          <w:sz w:val="24"/>
          <w:szCs w:val="24"/>
        </w:rPr>
      </w:pPr>
    </w:p>
    <w:p w14:paraId="14E4FE45" w14:textId="53C25082" w:rsidR="00846875" w:rsidRPr="0092211E" w:rsidRDefault="00846875" w:rsidP="00ED3DB6">
      <w:pPr>
        <w:tabs>
          <w:tab w:val="left" w:pos="284"/>
        </w:tabs>
        <w:spacing w:after="0" w:line="240" w:lineRule="auto"/>
        <w:contextualSpacing/>
        <w:rPr>
          <w:rFonts w:ascii="Times New Roman" w:hAnsi="Times New Roman" w:cs="Times New Roman"/>
          <w:sz w:val="24"/>
          <w:szCs w:val="24"/>
        </w:rPr>
      </w:pPr>
    </w:p>
    <w:p w14:paraId="479F4ADF" w14:textId="5C163002" w:rsidR="00B33AB4" w:rsidRPr="0092211E" w:rsidRDefault="00B33AB4" w:rsidP="00ED3DB6">
      <w:pPr>
        <w:tabs>
          <w:tab w:val="left" w:pos="284"/>
          <w:tab w:val="left" w:pos="3662"/>
        </w:tabs>
        <w:spacing w:after="0" w:line="240" w:lineRule="auto"/>
        <w:contextualSpacing/>
        <w:rPr>
          <w:rFonts w:ascii="Times New Roman" w:hAnsi="Times New Roman" w:cs="Times New Roman"/>
          <w:sz w:val="24"/>
          <w:szCs w:val="24"/>
        </w:rPr>
      </w:pPr>
    </w:p>
    <w:p w14:paraId="5A3C9D75" w14:textId="62717E73" w:rsidR="00ED3DB6" w:rsidRPr="0092211E" w:rsidRDefault="00ED3DB6" w:rsidP="00ED3DB6">
      <w:pPr>
        <w:tabs>
          <w:tab w:val="left" w:pos="284"/>
          <w:tab w:val="left" w:pos="3662"/>
        </w:tabs>
        <w:spacing w:after="0" w:line="240" w:lineRule="auto"/>
        <w:contextualSpacing/>
        <w:rPr>
          <w:rFonts w:ascii="Times New Roman" w:hAnsi="Times New Roman" w:cs="Times New Roman"/>
          <w:sz w:val="24"/>
          <w:szCs w:val="24"/>
        </w:rPr>
      </w:pPr>
    </w:p>
    <w:p w14:paraId="370CDFAA" w14:textId="03ED4717" w:rsidR="00ED3DB6" w:rsidRPr="0092211E" w:rsidRDefault="00ED3DB6" w:rsidP="00ED3DB6">
      <w:pPr>
        <w:tabs>
          <w:tab w:val="left" w:pos="284"/>
          <w:tab w:val="left" w:pos="3662"/>
        </w:tabs>
        <w:spacing w:after="0" w:line="240" w:lineRule="auto"/>
        <w:contextualSpacing/>
        <w:rPr>
          <w:rFonts w:ascii="Times New Roman" w:hAnsi="Times New Roman" w:cs="Times New Roman"/>
          <w:sz w:val="24"/>
          <w:szCs w:val="24"/>
        </w:rPr>
      </w:pPr>
    </w:p>
    <w:p w14:paraId="40CCF806" w14:textId="1253E0A3" w:rsidR="00ED3DB6" w:rsidRPr="0092211E" w:rsidRDefault="00ED3DB6" w:rsidP="00ED3DB6">
      <w:pPr>
        <w:tabs>
          <w:tab w:val="left" w:pos="284"/>
          <w:tab w:val="left" w:pos="3662"/>
        </w:tabs>
        <w:spacing w:after="0" w:line="240" w:lineRule="auto"/>
        <w:contextualSpacing/>
        <w:rPr>
          <w:rFonts w:ascii="Times New Roman" w:hAnsi="Times New Roman" w:cs="Times New Roman"/>
          <w:sz w:val="24"/>
          <w:szCs w:val="24"/>
        </w:rPr>
      </w:pPr>
    </w:p>
    <w:p w14:paraId="36DD9A9E" w14:textId="6E816B39" w:rsidR="00ED3DB6" w:rsidRPr="0092211E" w:rsidRDefault="00ED3DB6" w:rsidP="00ED3DB6">
      <w:pPr>
        <w:tabs>
          <w:tab w:val="left" w:pos="284"/>
          <w:tab w:val="left" w:pos="3662"/>
        </w:tabs>
        <w:spacing w:after="0" w:line="240" w:lineRule="auto"/>
        <w:contextualSpacing/>
        <w:rPr>
          <w:rFonts w:ascii="Times New Roman" w:hAnsi="Times New Roman" w:cs="Times New Roman"/>
          <w:sz w:val="24"/>
          <w:szCs w:val="24"/>
        </w:rPr>
      </w:pPr>
    </w:p>
    <w:p w14:paraId="75FB6303" w14:textId="77777777" w:rsidR="00ED3DB6" w:rsidRPr="0092211E" w:rsidRDefault="00ED3DB6" w:rsidP="00ED3DB6">
      <w:pPr>
        <w:tabs>
          <w:tab w:val="left" w:pos="284"/>
          <w:tab w:val="left" w:pos="3662"/>
        </w:tabs>
        <w:spacing w:after="0" w:line="240" w:lineRule="auto"/>
        <w:contextualSpacing/>
        <w:rPr>
          <w:rFonts w:ascii="Times New Roman" w:hAnsi="Times New Roman" w:cs="Times New Roman"/>
          <w:sz w:val="24"/>
          <w:szCs w:val="24"/>
        </w:rPr>
      </w:pPr>
    </w:p>
    <w:p w14:paraId="079C14DF" w14:textId="77777777" w:rsidR="00013A5E" w:rsidRDefault="00013A5E" w:rsidP="00ED3DB6">
      <w:pPr>
        <w:spacing w:after="0" w:line="240" w:lineRule="auto"/>
        <w:contextualSpacing/>
        <w:jc w:val="center"/>
        <w:rPr>
          <w:rFonts w:ascii="Times New Roman" w:hAnsi="Times New Roman" w:cs="Times New Roman"/>
          <w:b/>
          <w:bCs/>
          <w:sz w:val="24"/>
          <w:szCs w:val="24"/>
          <w:lang w:val="ru-RU"/>
        </w:rPr>
      </w:pPr>
    </w:p>
    <w:p w14:paraId="1C2F49D0" w14:textId="1D6068EB" w:rsidR="00860FED" w:rsidRPr="008D598B" w:rsidRDefault="008D598B" w:rsidP="00ED3DB6">
      <w:pPr>
        <w:spacing w:after="0" w:line="240" w:lineRule="auto"/>
        <w:contextualSpacing/>
        <w:jc w:val="center"/>
        <w:rPr>
          <w:rFonts w:ascii="Arial" w:hAnsi="Arial" w:cs="Arial"/>
          <w:b/>
          <w:bCs/>
        </w:rPr>
      </w:pPr>
      <w:r>
        <w:rPr>
          <w:rFonts w:ascii="Arial" w:hAnsi="Arial" w:cs="Arial"/>
          <w:b/>
          <w:bCs/>
        </w:rPr>
        <w:t>PRESS</w:t>
      </w:r>
      <w:r w:rsidR="00AA114A" w:rsidRPr="00092105">
        <w:rPr>
          <w:rFonts w:ascii="Arial" w:hAnsi="Arial" w:cs="Arial"/>
          <w:b/>
          <w:bCs/>
        </w:rPr>
        <w:t>-</w:t>
      </w:r>
      <w:r>
        <w:rPr>
          <w:rFonts w:ascii="Arial" w:hAnsi="Arial" w:cs="Arial"/>
          <w:b/>
          <w:bCs/>
        </w:rPr>
        <w:t>RELEASE</w:t>
      </w:r>
    </w:p>
    <w:p w14:paraId="7DA976B0" w14:textId="5A278D47" w:rsidR="00B0760C" w:rsidRPr="008D598B" w:rsidRDefault="008D598B" w:rsidP="00ED3DB6">
      <w:pPr>
        <w:spacing w:after="0" w:line="240" w:lineRule="auto"/>
        <w:contextualSpacing/>
        <w:jc w:val="center"/>
        <w:rPr>
          <w:rFonts w:ascii="Arial" w:hAnsi="Arial" w:cs="Arial"/>
          <w:b/>
          <w:bCs/>
        </w:rPr>
      </w:pPr>
      <w:r>
        <w:rPr>
          <w:rFonts w:ascii="Arial" w:hAnsi="Arial" w:cs="Arial"/>
          <w:b/>
          <w:bCs/>
        </w:rPr>
        <w:t>INTERNATIONAL YOUTH FESTIVAL</w:t>
      </w:r>
    </w:p>
    <w:p w14:paraId="47B565D0" w14:textId="5750E7E4" w:rsidR="00013A5E" w:rsidRPr="008D598B" w:rsidRDefault="00013A5E" w:rsidP="00ED3DB6">
      <w:pPr>
        <w:spacing w:after="0" w:line="240" w:lineRule="auto"/>
        <w:contextualSpacing/>
        <w:jc w:val="center"/>
        <w:rPr>
          <w:rFonts w:ascii="Arial" w:hAnsi="Arial" w:cs="Arial"/>
          <w:b/>
          <w:bCs/>
        </w:rPr>
      </w:pPr>
      <w:r w:rsidRPr="00A3722E">
        <w:rPr>
          <w:rFonts w:ascii="Arial" w:hAnsi="Arial" w:cs="Arial"/>
          <w:b/>
          <w:bCs/>
        </w:rPr>
        <w:t>THE</w:t>
      </w:r>
      <w:r w:rsidRPr="008D598B">
        <w:rPr>
          <w:rFonts w:ascii="Arial" w:hAnsi="Arial" w:cs="Arial"/>
          <w:b/>
          <w:bCs/>
        </w:rPr>
        <w:t xml:space="preserve"> </w:t>
      </w:r>
      <w:r w:rsidRPr="00A3722E">
        <w:rPr>
          <w:rFonts w:ascii="Arial" w:hAnsi="Arial" w:cs="Arial"/>
          <w:b/>
          <w:bCs/>
        </w:rPr>
        <w:t>PLANET</w:t>
      </w:r>
      <w:r w:rsidRPr="008D598B">
        <w:rPr>
          <w:rFonts w:ascii="Arial" w:hAnsi="Arial" w:cs="Arial"/>
          <w:b/>
          <w:bCs/>
        </w:rPr>
        <w:t xml:space="preserve"> </w:t>
      </w:r>
      <w:r w:rsidRPr="00A3722E">
        <w:rPr>
          <w:rFonts w:ascii="Arial" w:hAnsi="Arial" w:cs="Arial"/>
          <w:b/>
          <w:bCs/>
        </w:rPr>
        <w:t>OF</w:t>
      </w:r>
      <w:r w:rsidRPr="008D598B">
        <w:rPr>
          <w:rFonts w:ascii="Arial" w:hAnsi="Arial" w:cs="Arial"/>
          <w:b/>
          <w:bCs/>
        </w:rPr>
        <w:t xml:space="preserve"> </w:t>
      </w:r>
      <w:r w:rsidRPr="00A3722E">
        <w:rPr>
          <w:rFonts w:ascii="Arial" w:hAnsi="Arial" w:cs="Arial"/>
          <w:b/>
          <w:bCs/>
        </w:rPr>
        <w:t>ART</w:t>
      </w:r>
      <w:r w:rsidR="00AA114A" w:rsidRPr="00AA114A">
        <w:rPr>
          <w:rFonts w:ascii="Arial" w:hAnsi="Arial" w:cs="Arial"/>
          <w:b/>
          <w:bCs/>
        </w:rPr>
        <w:t xml:space="preserve"> – </w:t>
      </w:r>
      <w:r w:rsidRPr="008D598B">
        <w:rPr>
          <w:rFonts w:ascii="Arial" w:hAnsi="Arial" w:cs="Arial"/>
          <w:b/>
          <w:bCs/>
        </w:rPr>
        <w:t>2025</w:t>
      </w:r>
    </w:p>
    <w:p w14:paraId="05F78BD3" w14:textId="77777777" w:rsidR="00ED3DB6" w:rsidRPr="008D598B" w:rsidRDefault="00ED3DB6" w:rsidP="00ED3DB6">
      <w:pPr>
        <w:spacing w:after="0" w:line="240" w:lineRule="auto"/>
        <w:contextualSpacing/>
        <w:jc w:val="both"/>
        <w:rPr>
          <w:rFonts w:ascii="Arial" w:hAnsi="Arial" w:cs="Arial"/>
          <w:b/>
          <w:bCs/>
          <w:i/>
          <w:iCs/>
          <w:color w:val="000000"/>
        </w:rPr>
      </w:pPr>
    </w:p>
    <w:p w14:paraId="350C687D" w14:textId="5A38ACDF" w:rsidR="002A689D" w:rsidRPr="002A689D" w:rsidRDefault="002A689D" w:rsidP="002A689D">
      <w:pPr>
        <w:spacing w:before="100" w:beforeAutospacing="1" w:after="100" w:afterAutospacing="1" w:line="240" w:lineRule="auto"/>
        <w:jc w:val="both"/>
        <w:rPr>
          <w:rFonts w:ascii="Arial" w:eastAsia="Times New Roman" w:hAnsi="Arial" w:cs="Arial"/>
          <w:b/>
          <w:bCs/>
          <w:i/>
          <w:iCs/>
          <w:lang w:eastAsia="ru-RU"/>
        </w:rPr>
      </w:pPr>
      <w:r w:rsidRPr="002A689D">
        <w:rPr>
          <w:rFonts w:ascii="Arial" w:eastAsia="Times New Roman" w:hAnsi="Arial" w:cs="Arial"/>
          <w:b/>
          <w:bCs/>
          <w:i/>
          <w:iCs/>
          <w:lang w:eastAsia="ru-RU"/>
        </w:rPr>
        <w:t>Kazakhstan National Federation of Clubs for UNESCO announces the launch of the musi</w:t>
      </w:r>
      <w:r w:rsidR="00312759">
        <w:rPr>
          <w:rFonts w:ascii="Arial" w:eastAsia="Times New Roman" w:hAnsi="Arial" w:cs="Arial"/>
          <w:b/>
          <w:bCs/>
          <w:i/>
          <w:iCs/>
          <w:lang w:eastAsia="ru-RU"/>
        </w:rPr>
        <w:t>c</w:t>
      </w:r>
      <w:r w:rsidRPr="002A689D">
        <w:rPr>
          <w:rFonts w:ascii="Arial" w:eastAsia="Times New Roman" w:hAnsi="Arial" w:cs="Arial"/>
          <w:b/>
          <w:bCs/>
          <w:i/>
          <w:iCs/>
          <w:lang w:eastAsia="ru-RU"/>
        </w:rPr>
        <w:t xml:space="preserve"> cycle of the International Youth Festival THE PLANET OF ART – 2025.</w:t>
      </w:r>
    </w:p>
    <w:p w14:paraId="645B17C6" w14:textId="583A03E5" w:rsidR="002A689D" w:rsidRPr="002A689D" w:rsidRDefault="002A689D" w:rsidP="00A3722E">
      <w:pPr>
        <w:pStyle w:val="a3"/>
        <w:jc w:val="both"/>
        <w:rPr>
          <w:rFonts w:ascii="Arial" w:hAnsi="Arial" w:cs="Arial"/>
          <w:sz w:val="22"/>
          <w:szCs w:val="22"/>
          <w:lang w:val="en-US"/>
        </w:rPr>
      </w:pPr>
      <w:r w:rsidRPr="002A689D">
        <w:rPr>
          <w:rFonts w:ascii="Arial" w:hAnsi="Arial" w:cs="Arial"/>
          <w:sz w:val="22"/>
          <w:szCs w:val="22"/>
          <w:lang w:val="en-US"/>
        </w:rPr>
        <w:t>On March 20, 2025, the music</w:t>
      </w:r>
      <w:r>
        <w:rPr>
          <w:rFonts w:ascii="Arial" w:hAnsi="Arial" w:cs="Arial"/>
          <w:sz w:val="22"/>
          <w:szCs w:val="22"/>
          <w:lang w:val="en-US"/>
        </w:rPr>
        <w:t xml:space="preserve"> </w:t>
      </w:r>
      <w:r w:rsidRPr="002A689D">
        <w:rPr>
          <w:rFonts w:ascii="Arial" w:hAnsi="Arial" w:cs="Arial"/>
          <w:sz w:val="22"/>
          <w:szCs w:val="22"/>
          <w:lang w:val="en-US"/>
        </w:rPr>
        <w:t>cycle of the International Youth Festival THE PLANET OF ART – 2025 was officially launched as part of Kazakhstan's chairmanship in the World Federation of Clubs and Associations</w:t>
      </w:r>
      <w:r>
        <w:rPr>
          <w:rFonts w:ascii="Arial" w:hAnsi="Arial" w:cs="Arial"/>
          <w:sz w:val="22"/>
          <w:szCs w:val="22"/>
          <w:lang w:val="en-US"/>
        </w:rPr>
        <w:t xml:space="preserve"> for UNESCO.</w:t>
      </w:r>
    </w:p>
    <w:p w14:paraId="669B8A4C" w14:textId="5F5C797A" w:rsidR="00960663" w:rsidRPr="00960663" w:rsidRDefault="00960663" w:rsidP="00960663">
      <w:pPr>
        <w:spacing w:before="100" w:beforeAutospacing="1" w:after="100" w:afterAutospacing="1" w:line="240" w:lineRule="auto"/>
        <w:jc w:val="both"/>
        <w:rPr>
          <w:rFonts w:ascii="Arial" w:eastAsia="Times New Roman" w:hAnsi="Arial" w:cs="Arial"/>
          <w:lang w:eastAsia="ru-RU"/>
        </w:rPr>
      </w:pPr>
      <w:r w:rsidRPr="00960663">
        <w:rPr>
          <w:rFonts w:ascii="Arial" w:eastAsia="Times New Roman" w:hAnsi="Arial" w:cs="Arial"/>
          <w:lang w:eastAsia="ru-RU"/>
        </w:rPr>
        <w:t>This project aims to support creative youth, promote the diversity of cultural expression and strengthen friendly ties between countries through art, based on the concept of a "culture of peace".</w:t>
      </w:r>
    </w:p>
    <w:p w14:paraId="38D18389" w14:textId="50E307F1" w:rsidR="001F0DC5" w:rsidRPr="001F0DC5" w:rsidRDefault="001F0DC5" w:rsidP="001F0DC5">
      <w:pPr>
        <w:spacing w:before="100" w:beforeAutospacing="1" w:after="100" w:afterAutospacing="1" w:line="240" w:lineRule="auto"/>
        <w:jc w:val="both"/>
        <w:rPr>
          <w:rFonts w:ascii="Arial" w:eastAsia="Times New Roman" w:hAnsi="Arial" w:cs="Arial"/>
          <w:lang w:eastAsia="ru-RU"/>
        </w:rPr>
      </w:pPr>
      <w:r w:rsidRPr="001F0DC5">
        <w:rPr>
          <w:rFonts w:ascii="Arial" w:eastAsia="Times New Roman" w:hAnsi="Arial" w:cs="Arial"/>
          <w:lang w:eastAsia="ru-RU"/>
        </w:rPr>
        <w:t>THE PLANET OF ART – 2025 is being implemented as part of the promotion of the "Pact for the Future"</w:t>
      </w:r>
      <w:r>
        <w:rPr>
          <w:rFonts w:ascii="Arial" w:eastAsia="Times New Roman" w:hAnsi="Arial" w:cs="Arial"/>
          <w:lang w:eastAsia="ru-RU"/>
        </w:rPr>
        <w:t>,</w:t>
      </w:r>
      <w:r w:rsidRPr="001F0DC5">
        <w:rPr>
          <w:rFonts w:ascii="Arial" w:eastAsia="Times New Roman" w:hAnsi="Arial" w:cs="Arial"/>
          <w:lang w:eastAsia="ru-RU"/>
        </w:rPr>
        <w:t xml:space="preserve"> adopted by the UN General Assembly in September 2024, as well as the celebrations of the 125th anniversary of Antoine de Saint-</w:t>
      </w:r>
      <w:proofErr w:type="spellStart"/>
      <w:r w:rsidRPr="001F0DC5">
        <w:rPr>
          <w:rFonts w:ascii="Arial" w:eastAsia="Times New Roman" w:hAnsi="Arial" w:cs="Arial"/>
          <w:lang w:eastAsia="ru-RU"/>
        </w:rPr>
        <w:t>Exupéry</w:t>
      </w:r>
      <w:proofErr w:type="spellEnd"/>
      <w:r w:rsidRPr="001F0DC5">
        <w:rPr>
          <w:rFonts w:ascii="Arial" w:eastAsia="Times New Roman" w:hAnsi="Arial" w:cs="Arial"/>
          <w:lang w:eastAsia="ru-RU"/>
        </w:rPr>
        <w:t xml:space="preserve">, the 100th anniversary of Maya Plisetskaya, the 180th anniversary of </w:t>
      </w:r>
      <w:proofErr w:type="spellStart"/>
      <w:r w:rsidRPr="001F0DC5">
        <w:rPr>
          <w:rFonts w:ascii="Arial" w:eastAsia="Times New Roman" w:hAnsi="Arial" w:cs="Arial"/>
          <w:lang w:eastAsia="ru-RU"/>
        </w:rPr>
        <w:t>Abai</w:t>
      </w:r>
      <w:proofErr w:type="spellEnd"/>
      <w:r w:rsidRPr="001F0DC5">
        <w:rPr>
          <w:rFonts w:ascii="Arial" w:eastAsia="Times New Roman" w:hAnsi="Arial" w:cs="Arial"/>
          <w:lang w:eastAsia="ru-RU"/>
        </w:rPr>
        <w:t xml:space="preserve"> </w:t>
      </w:r>
      <w:proofErr w:type="spellStart"/>
      <w:r w:rsidRPr="001F0DC5">
        <w:rPr>
          <w:rFonts w:ascii="Arial" w:eastAsia="Times New Roman" w:hAnsi="Arial" w:cs="Arial"/>
          <w:lang w:eastAsia="ru-RU"/>
        </w:rPr>
        <w:t>Qunanbaiuly</w:t>
      </w:r>
      <w:proofErr w:type="spellEnd"/>
      <w:r w:rsidRPr="001F0DC5">
        <w:rPr>
          <w:rFonts w:ascii="Arial" w:eastAsia="Times New Roman" w:hAnsi="Arial" w:cs="Arial"/>
          <w:lang w:eastAsia="ru-RU"/>
        </w:rPr>
        <w:t xml:space="preserve">, the 100th anniversary of </w:t>
      </w:r>
      <w:proofErr w:type="spellStart"/>
      <w:r w:rsidRPr="001F0DC5">
        <w:rPr>
          <w:rFonts w:ascii="Arial" w:eastAsia="Times New Roman" w:hAnsi="Arial" w:cs="Arial"/>
          <w:lang w:eastAsia="ru-RU"/>
        </w:rPr>
        <w:t>Nurgisa</w:t>
      </w:r>
      <w:proofErr w:type="spellEnd"/>
      <w:r w:rsidRPr="001F0DC5">
        <w:rPr>
          <w:rFonts w:ascii="Arial" w:eastAsia="Times New Roman" w:hAnsi="Arial" w:cs="Arial"/>
          <w:lang w:eastAsia="ru-RU"/>
        </w:rPr>
        <w:t xml:space="preserve"> </w:t>
      </w:r>
      <w:proofErr w:type="spellStart"/>
      <w:r w:rsidRPr="001F0DC5">
        <w:rPr>
          <w:rFonts w:ascii="Arial" w:eastAsia="Times New Roman" w:hAnsi="Arial" w:cs="Arial"/>
          <w:lang w:eastAsia="ru-RU"/>
        </w:rPr>
        <w:t>Tlendiyev</w:t>
      </w:r>
      <w:proofErr w:type="spellEnd"/>
      <w:r w:rsidR="00B112EC">
        <w:rPr>
          <w:rFonts w:ascii="Arial" w:eastAsia="Times New Roman" w:hAnsi="Arial" w:cs="Arial"/>
          <w:lang w:eastAsia="ru-RU"/>
        </w:rPr>
        <w:t xml:space="preserve"> </w:t>
      </w:r>
      <w:r w:rsidRPr="001F0DC5">
        <w:rPr>
          <w:rFonts w:ascii="Arial" w:eastAsia="Times New Roman" w:hAnsi="Arial" w:cs="Arial"/>
          <w:lang w:eastAsia="ru-RU"/>
        </w:rPr>
        <w:t>and other outstanding figures whose creative legacy has left a significant mark on world culture.</w:t>
      </w:r>
    </w:p>
    <w:p w14:paraId="7481B570" w14:textId="5A24E1A7" w:rsidR="00B112EC" w:rsidRPr="00B112EC" w:rsidRDefault="00B112EC" w:rsidP="00B112EC">
      <w:pPr>
        <w:spacing w:before="100" w:beforeAutospacing="1" w:after="100" w:afterAutospacing="1" w:line="240" w:lineRule="auto"/>
        <w:jc w:val="both"/>
        <w:rPr>
          <w:rFonts w:ascii="Arial" w:eastAsia="Times New Roman" w:hAnsi="Arial" w:cs="Arial"/>
          <w:lang w:eastAsia="ru-RU"/>
        </w:rPr>
      </w:pPr>
      <w:r w:rsidRPr="00B112EC">
        <w:rPr>
          <w:rFonts w:ascii="Arial" w:eastAsia="Times New Roman" w:hAnsi="Arial" w:cs="Arial"/>
          <w:lang w:eastAsia="ru-RU"/>
        </w:rPr>
        <w:t xml:space="preserve">The </w:t>
      </w:r>
      <w:proofErr w:type="gramStart"/>
      <w:r>
        <w:rPr>
          <w:rFonts w:ascii="Arial" w:eastAsia="Times New Roman" w:hAnsi="Arial" w:cs="Arial"/>
          <w:lang w:eastAsia="ru-RU"/>
        </w:rPr>
        <w:t>F</w:t>
      </w:r>
      <w:r w:rsidRPr="00B112EC">
        <w:rPr>
          <w:rFonts w:ascii="Arial" w:eastAsia="Times New Roman" w:hAnsi="Arial" w:cs="Arial"/>
          <w:lang w:eastAsia="ru-RU"/>
        </w:rPr>
        <w:t>estival</w:t>
      </w:r>
      <w:proofErr w:type="gramEnd"/>
      <w:r w:rsidRPr="00B112EC">
        <w:rPr>
          <w:rFonts w:ascii="Arial" w:eastAsia="Times New Roman" w:hAnsi="Arial" w:cs="Arial"/>
          <w:lang w:eastAsia="ru-RU"/>
        </w:rPr>
        <w:t xml:space="preserve"> provides young talents with the opportunity to showcase their skills in vocal, instrumental and choreographic categories. The project is aimed at participants </w:t>
      </w:r>
      <w:r w:rsidRPr="00B112EC">
        <w:rPr>
          <w:rFonts w:ascii="Arial" w:eastAsia="Times New Roman" w:hAnsi="Arial" w:cs="Arial"/>
          <w:b/>
          <w:bCs/>
          <w:lang w:eastAsia="ru-RU"/>
        </w:rPr>
        <w:t>aged</w:t>
      </w:r>
      <w:r w:rsidRPr="00B112EC">
        <w:rPr>
          <w:rFonts w:ascii="Arial" w:eastAsia="Times New Roman" w:hAnsi="Arial" w:cs="Arial"/>
          <w:lang w:eastAsia="ru-RU"/>
        </w:rPr>
        <w:t xml:space="preserve"> </w:t>
      </w:r>
      <w:r w:rsidRPr="00B112EC">
        <w:rPr>
          <w:rFonts w:ascii="Arial" w:eastAsia="Times New Roman" w:hAnsi="Arial" w:cs="Arial"/>
          <w:b/>
          <w:bCs/>
          <w:lang w:eastAsia="ru-RU"/>
        </w:rPr>
        <w:t xml:space="preserve">12 to 18 </w:t>
      </w:r>
      <w:r w:rsidRPr="00B112EC">
        <w:rPr>
          <w:rFonts w:ascii="Arial" w:eastAsia="Times New Roman" w:hAnsi="Arial" w:cs="Arial"/>
          <w:lang w:eastAsia="ru-RU"/>
        </w:rPr>
        <w:t>from UNESCO member</w:t>
      </w:r>
      <w:r w:rsidR="00AA114A" w:rsidRPr="00AA114A">
        <w:rPr>
          <w:rFonts w:ascii="Arial" w:eastAsia="Times New Roman" w:hAnsi="Arial" w:cs="Arial"/>
          <w:lang w:eastAsia="ru-RU"/>
        </w:rPr>
        <w:t>-</w:t>
      </w:r>
      <w:r w:rsidRPr="00B112EC">
        <w:rPr>
          <w:rFonts w:ascii="Arial" w:eastAsia="Times New Roman" w:hAnsi="Arial" w:cs="Arial"/>
          <w:lang w:eastAsia="ru-RU"/>
        </w:rPr>
        <w:t>states</w:t>
      </w:r>
      <w:r>
        <w:rPr>
          <w:rFonts w:ascii="Arial" w:eastAsia="Times New Roman" w:hAnsi="Arial" w:cs="Arial"/>
          <w:lang w:eastAsia="ru-RU"/>
        </w:rPr>
        <w:t xml:space="preserve">, </w:t>
      </w:r>
      <w:r w:rsidRPr="00B112EC">
        <w:rPr>
          <w:rFonts w:ascii="Arial" w:eastAsia="Times New Roman" w:hAnsi="Arial" w:cs="Arial"/>
          <w:lang w:eastAsia="ru-RU"/>
        </w:rPr>
        <w:t xml:space="preserve">where Associations </w:t>
      </w:r>
      <w:r>
        <w:rPr>
          <w:rFonts w:ascii="Arial" w:eastAsia="Times New Roman" w:hAnsi="Arial" w:cs="Arial"/>
          <w:lang w:eastAsia="ru-RU"/>
        </w:rPr>
        <w:t xml:space="preserve">and Clubs for UNESCO </w:t>
      </w:r>
      <w:r w:rsidRPr="00B112EC">
        <w:rPr>
          <w:rFonts w:ascii="Arial" w:eastAsia="Times New Roman" w:hAnsi="Arial" w:cs="Arial"/>
          <w:lang w:eastAsia="ru-RU"/>
        </w:rPr>
        <w:t>exist, who aspire to develop their artistic abilities and promote the ideals of peace and harmony through creativity.</w:t>
      </w:r>
    </w:p>
    <w:p w14:paraId="21BC29B1" w14:textId="05A91428" w:rsidR="00B112EC" w:rsidRPr="00B112EC" w:rsidRDefault="00B112EC" w:rsidP="00B112EC">
      <w:pPr>
        <w:spacing w:before="100" w:beforeAutospacing="1" w:after="100" w:afterAutospacing="1" w:line="240" w:lineRule="auto"/>
        <w:jc w:val="both"/>
        <w:rPr>
          <w:rFonts w:ascii="Arial" w:eastAsia="Times New Roman" w:hAnsi="Arial" w:cs="Arial"/>
          <w:lang w:eastAsia="ru-RU"/>
        </w:rPr>
      </w:pPr>
      <w:r w:rsidRPr="00B112EC">
        <w:rPr>
          <w:rFonts w:ascii="Arial" w:eastAsia="Times New Roman" w:hAnsi="Arial" w:cs="Arial"/>
          <w:lang w:eastAsia="ru-RU"/>
        </w:rPr>
        <w:t xml:space="preserve">THE PLANET OF ART – 2025 promotes contemporary interpretations of works by Kazakh composers and choreographers, creating a platform for international cultural exchange. The </w:t>
      </w:r>
      <w:proofErr w:type="gramStart"/>
      <w:r>
        <w:rPr>
          <w:rFonts w:ascii="Arial" w:eastAsia="Times New Roman" w:hAnsi="Arial" w:cs="Arial"/>
          <w:lang w:eastAsia="ru-RU"/>
        </w:rPr>
        <w:t>F</w:t>
      </w:r>
      <w:r w:rsidRPr="00B112EC">
        <w:rPr>
          <w:rFonts w:ascii="Arial" w:eastAsia="Times New Roman" w:hAnsi="Arial" w:cs="Arial"/>
          <w:lang w:eastAsia="ru-RU"/>
        </w:rPr>
        <w:t>estival</w:t>
      </w:r>
      <w:proofErr w:type="gramEnd"/>
      <w:r w:rsidRPr="00B112EC">
        <w:rPr>
          <w:rFonts w:ascii="Arial" w:eastAsia="Times New Roman" w:hAnsi="Arial" w:cs="Arial"/>
          <w:lang w:eastAsia="ru-RU"/>
        </w:rPr>
        <w:t xml:space="preserve"> not only supports young creative talents but also offers participants a unique opportunity to represent their country on the international stage as young ambassadors of the culture of peace.</w:t>
      </w:r>
    </w:p>
    <w:p w14:paraId="235DD101" w14:textId="1956CEFB" w:rsidR="00485927" w:rsidRPr="00485927" w:rsidRDefault="00485927" w:rsidP="00485927">
      <w:pPr>
        <w:spacing w:before="100" w:beforeAutospacing="1" w:after="100" w:afterAutospacing="1" w:line="240" w:lineRule="auto"/>
        <w:jc w:val="both"/>
        <w:rPr>
          <w:rFonts w:ascii="Arial" w:eastAsia="Times New Roman" w:hAnsi="Arial" w:cs="Arial"/>
          <w:lang w:eastAsia="ru-RU"/>
        </w:rPr>
      </w:pPr>
      <w:r w:rsidRPr="00485927">
        <w:rPr>
          <w:rFonts w:ascii="Arial" w:eastAsia="Times New Roman" w:hAnsi="Arial" w:cs="Arial"/>
          <w:lang w:eastAsia="ru-RU"/>
        </w:rPr>
        <w:t xml:space="preserve">Applications for participation are accepted </w:t>
      </w:r>
      <w:r w:rsidRPr="00485927">
        <w:rPr>
          <w:rFonts w:ascii="Arial" w:eastAsia="Times New Roman" w:hAnsi="Arial" w:cs="Arial"/>
          <w:b/>
          <w:bCs/>
          <w:lang w:eastAsia="ru-RU"/>
        </w:rPr>
        <w:t>until May 11, 2025.</w:t>
      </w:r>
      <w:r w:rsidRPr="00485927">
        <w:rPr>
          <w:rFonts w:ascii="Arial" w:eastAsia="Times New Roman" w:hAnsi="Arial" w:cs="Arial"/>
          <w:lang w:eastAsia="ru-RU"/>
        </w:rPr>
        <w:t xml:space="preserve"> The selection process consists of two stages: first, an online round</w:t>
      </w:r>
      <w:r w:rsidR="00AA114A" w:rsidRPr="00AA114A">
        <w:rPr>
          <w:rFonts w:ascii="Arial" w:eastAsia="Times New Roman" w:hAnsi="Arial" w:cs="Arial"/>
          <w:lang w:eastAsia="ru-RU"/>
        </w:rPr>
        <w:t xml:space="preserve"> </w:t>
      </w:r>
      <w:r w:rsidR="00AA114A">
        <w:rPr>
          <w:rFonts w:ascii="Arial" w:eastAsia="Times New Roman" w:hAnsi="Arial" w:cs="Arial"/>
          <w:lang w:eastAsia="ru-RU"/>
        </w:rPr>
        <w:t>and offline screening for Kazakhstani pre-selected participants</w:t>
      </w:r>
      <w:r w:rsidRPr="00485927">
        <w:rPr>
          <w:rFonts w:ascii="Arial" w:eastAsia="Times New Roman" w:hAnsi="Arial" w:cs="Arial"/>
          <w:lang w:eastAsia="ru-RU"/>
        </w:rPr>
        <w:t xml:space="preserve">, after which the </w:t>
      </w:r>
      <w:r w:rsidR="00AA114A">
        <w:rPr>
          <w:rFonts w:ascii="Arial" w:eastAsia="Times New Roman" w:hAnsi="Arial" w:cs="Arial"/>
          <w:lang w:eastAsia="ru-RU"/>
        </w:rPr>
        <w:t>laureates</w:t>
      </w:r>
      <w:r w:rsidRPr="00485927">
        <w:rPr>
          <w:rFonts w:ascii="Arial" w:eastAsia="Times New Roman" w:hAnsi="Arial" w:cs="Arial"/>
          <w:lang w:eastAsia="ru-RU"/>
        </w:rPr>
        <w:t xml:space="preserve"> will receive an invitation to the final in Kazakhstan. Finalists will have the opportunity to take part in an educational and cultural </w:t>
      </w:r>
      <w:proofErr w:type="spellStart"/>
      <w:r w:rsidRPr="00485927">
        <w:rPr>
          <w:rFonts w:ascii="Arial" w:eastAsia="Times New Roman" w:hAnsi="Arial" w:cs="Arial"/>
          <w:lang w:eastAsia="ru-RU"/>
        </w:rPr>
        <w:t>program</w:t>
      </w:r>
      <w:r w:rsidR="00D147E0">
        <w:rPr>
          <w:rFonts w:ascii="Arial" w:eastAsia="Times New Roman" w:hAnsi="Arial" w:cs="Arial"/>
          <w:lang w:eastAsia="ru-RU"/>
        </w:rPr>
        <w:t>me</w:t>
      </w:r>
      <w:proofErr w:type="spellEnd"/>
      <w:r w:rsidRPr="00485927">
        <w:rPr>
          <w:rFonts w:ascii="Arial" w:eastAsia="Times New Roman" w:hAnsi="Arial" w:cs="Arial"/>
          <w:lang w:eastAsia="ru-RU"/>
        </w:rPr>
        <w:t xml:space="preserve"> organized with the support of leading educators and artists of the Republic of Kazakhstan.</w:t>
      </w:r>
    </w:p>
    <w:p w14:paraId="5C626177" w14:textId="4E2A65BE" w:rsidR="00485927" w:rsidRPr="00485927" w:rsidRDefault="00485927" w:rsidP="00485927">
      <w:pPr>
        <w:spacing w:before="100" w:beforeAutospacing="1" w:after="100" w:afterAutospacing="1" w:line="240" w:lineRule="auto"/>
        <w:jc w:val="both"/>
        <w:rPr>
          <w:rFonts w:ascii="Arial" w:eastAsia="Times New Roman" w:hAnsi="Arial" w:cs="Arial"/>
          <w:lang w:eastAsia="ru-RU"/>
        </w:rPr>
      </w:pPr>
      <w:r>
        <w:rPr>
          <w:rFonts w:ascii="Arial" w:eastAsia="Times New Roman" w:hAnsi="Arial" w:cs="Arial"/>
          <w:lang w:eastAsia="ru-RU"/>
        </w:rPr>
        <w:t>The final</w:t>
      </w:r>
      <w:r w:rsidRPr="00485927">
        <w:rPr>
          <w:rFonts w:ascii="Arial" w:eastAsia="Times New Roman" w:hAnsi="Arial" w:cs="Arial"/>
          <w:lang w:eastAsia="ru-RU"/>
        </w:rPr>
        <w:t xml:space="preserve"> of the </w:t>
      </w:r>
      <w:proofErr w:type="gramStart"/>
      <w:r w:rsidRPr="00485927">
        <w:rPr>
          <w:rFonts w:ascii="Arial" w:eastAsia="Times New Roman" w:hAnsi="Arial" w:cs="Arial"/>
          <w:lang w:eastAsia="ru-RU"/>
        </w:rPr>
        <w:t>Festival</w:t>
      </w:r>
      <w:proofErr w:type="gramEnd"/>
      <w:r w:rsidRPr="00485927">
        <w:rPr>
          <w:rFonts w:ascii="Arial" w:eastAsia="Times New Roman" w:hAnsi="Arial" w:cs="Arial"/>
          <w:lang w:eastAsia="ru-RU"/>
        </w:rPr>
        <w:t xml:space="preserve"> will feature a large-scale </w:t>
      </w:r>
      <w:r>
        <w:rPr>
          <w:rFonts w:ascii="Arial" w:eastAsia="Times New Roman" w:hAnsi="Arial" w:cs="Arial"/>
          <w:lang w:eastAsia="ru-RU"/>
        </w:rPr>
        <w:t>G</w:t>
      </w:r>
      <w:r w:rsidRPr="00485927">
        <w:rPr>
          <w:rFonts w:ascii="Arial" w:eastAsia="Times New Roman" w:hAnsi="Arial" w:cs="Arial"/>
          <w:lang w:eastAsia="ru-RU"/>
        </w:rPr>
        <w:t>ala concert with an official award</w:t>
      </w:r>
      <w:r>
        <w:rPr>
          <w:rFonts w:ascii="Arial" w:eastAsia="Times New Roman" w:hAnsi="Arial" w:cs="Arial"/>
          <w:lang w:eastAsia="ru-RU"/>
        </w:rPr>
        <w:t>ing</w:t>
      </w:r>
      <w:r w:rsidRPr="00485927">
        <w:rPr>
          <w:rFonts w:ascii="Arial" w:eastAsia="Times New Roman" w:hAnsi="Arial" w:cs="Arial"/>
          <w:lang w:eastAsia="ru-RU"/>
        </w:rPr>
        <w:t xml:space="preserve"> ceremony in Almaty. The concert will unite global musical culture and the works of national composers in a single theatrical program.</w:t>
      </w:r>
    </w:p>
    <w:p w14:paraId="4DE15453" w14:textId="3FAF29D1" w:rsidR="0035733C" w:rsidRPr="0035733C" w:rsidRDefault="0035733C" w:rsidP="0035733C">
      <w:pPr>
        <w:spacing w:before="100" w:beforeAutospacing="1" w:after="100" w:afterAutospacing="1" w:line="240" w:lineRule="auto"/>
        <w:jc w:val="both"/>
        <w:rPr>
          <w:rFonts w:ascii="Arial" w:eastAsia="Times New Roman" w:hAnsi="Arial" w:cs="Arial"/>
          <w:lang w:eastAsia="ru-RU"/>
        </w:rPr>
      </w:pPr>
      <w:r w:rsidRPr="0035733C">
        <w:rPr>
          <w:rFonts w:ascii="Arial" w:eastAsia="Times New Roman" w:hAnsi="Arial" w:cs="Arial"/>
          <w:lang w:eastAsia="ru-RU"/>
        </w:rPr>
        <w:t>A distinctive feature of THE PLANET OF ART – 2025 will be the return to the tradition of accompanying the gala concert with a live symphony orchestra.</w:t>
      </w:r>
    </w:p>
    <w:p w14:paraId="00639D87" w14:textId="09AD97F4" w:rsidR="00B33BFE" w:rsidRPr="00B33BFE" w:rsidRDefault="00B33BFE" w:rsidP="00B33BFE">
      <w:pPr>
        <w:spacing w:before="100" w:beforeAutospacing="1" w:after="100" w:afterAutospacing="1" w:line="240" w:lineRule="auto"/>
        <w:jc w:val="both"/>
        <w:rPr>
          <w:rFonts w:ascii="Arial" w:eastAsia="Times New Roman" w:hAnsi="Arial" w:cs="Arial"/>
          <w:lang w:eastAsia="ru-RU"/>
        </w:rPr>
      </w:pPr>
      <w:r w:rsidRPr="00B33BFE">
        <w:rPr>
          <w:rFonts w:ascii="Arial" w:eastAsia="Times New Roman" w:hAnsi="Arial" w:cs="Arial"/>
          <w:lang w:eastAsia="ru-RU"/>
        </w:rPr>
        <w:lastRenderedPageBreak/>
        <w:t xml:space="preserve">The </w:t>
      </w:r>
      <w:r>
        <w:rPr>
          <w:rFonts w:ascii="Arial" w:eastAsia="Times New Roman" w:hAnsi="Arial" w:cs="Arial"/>
          <w:lang w:eastAsia="ru-RU"/>
        </w:rPr>
        <w:t>F</w:t>
      </w:r>
      <w:r w:rsidRPr="00B33BFE">
        <w:rPr>
          <w:rFonts w:ascii="Arial" w:eastAsia="Times New Roman" w:hAnsi="Arial" w:cs="Arial"/>
          <w:lang w:eastAsia="ru-RU"/>
        </w:rPr>
        <w:t>estival is organized in co</w:t>
      </w:r>
      <w:r w:rsidR="00AA114A">
        <w:rPr>
          <w:rFonts w:ascii="Arial" w:eastAsia="Times New Roman" w:hAnsi="Arial" w:cs="Arial"/>
          <w:lang w:eastAsia="ru-RU"/>
        </w:rPr>
        <w:t>operation</w:t>
      </w:r>
      <w:r w:rsidRPr="00B33BFE">
        <w:rPr>
          <w:rFonts w:ascii="Arial" w:eastAsia="Times New Roman" w:hAnsi="Arial" w:cs="Arial"/>
          <w:lang w:eastAsia="ru-RU"/>
        </w:rPr>
        <w:t xml:space="preserve"> with the </w:t>
      </w:r>
      <w:proofErr w:type="spellStart"/>
      <w:r>
        <w:rPr>
          <w:rFonts w:ascii="Arial" w:eastAsia="Times New Roman" w:hAnsi="Arial" w:cs="Arial"/>
          <w:lang w:eastAsia="ru-RU"/>
        </w:rPr>
        <w:t>Kurmangazy</w:t>
      </w:r>
      <w:proofErr w:type="spellEnd"/>
      <w:r>
        <w:rPr>
          <w:rFonts w:ascii="Arial" w:eastAsia="Times New Roman" w:hAnsi="Arial" w:cs="Arial"/>
          <w:lang w:eastAsia="ru-RU"/>
        </w:rPr>
        <w:t xml:space="preserve"> </w:t>
      </w:r>
      <w:r w:rsidRPr="00B33BFE">
        <w:rPr>
          <w:rFonts w:ascii="Arial" w:eastAsia="Times New Roman" w:hAnsi="Arial" w:cs="Arial"/>
          <w:lang w:eastAsia="ru-RU"/>
        </w:rPr>
        <w:t xml:space="preserve">Kazakh National Conservatory and the Republican </w:t>
      </w:r>
      <w:r>
        <w:rPr>
          <w:rFonts w:ascii="Arial" w:eastAsia="Times New Roman" w:hAnsi="Arial" w:cs="Arial"/>
          <w:lang w:eastAsia="ru-RU"/>
        </w:rPr>
        <w:t>E</w:t>
      </w:r>
      <w:r w:rsidRPr="00B33BFE">
        <w:rPr>
          <w:rFonts w:ascii="Arial" w:eastAsia="Times New Roman" w:hAnsi="Arial" w:cs="Arial"/>
          <w:lang w:eastAsia="ru-RU"/>
        </w:rPr>
        <w:t xml:space="preserve">ducational and Methodological Center </w:t>
      </w:r>
      <w:r>
        <w:rPr>
          <w:rFonts w:ascii="Arial" w:eastAsia="Times New Roman" w:hAnsi="Arial" w:cs="Arial"/>
          <w:lang w:eastAsia="ru-RU"/>
        </w:rPr>
        <w:t>of</w:t>
      </w:r>
      <w:r w:rsidRPr="00B33BFE">
        <w:rPr>
          <w:rFonts w:ascii="Arial" w:eastAsia="Times New Roman" w:hAnsi="Arial" w:cs="Arial"/>
          <w:lang w:eastAsia="ru-RU"/>
        </w:rPr>
        <w:t xml:space="preserve"> Additional Education, with the support of the Ministry of Culture and Information of the Republic of Kazakhstan, the Ministry of Education of the Republic of Kazakhstan, the Ministry of Foreign Affairs of the Republic of Kazakhstan, the National Commission of the Republic of Kazakhstan for UNESCO and ICESCO, the </w:t>
      </w:r>
      <w:proofErr w:type="spellStart"/>
      <w:r w:rsidRPr="00B33BFE">
        <w:rPr>
          <w:rFonts w:ascii="Arial" w:eastAsia="Times New Roman" w:hAnsi="Arial" w:cs="Arial"/>
          <w:lang w:eastAsia="ru-RU"/>
        </w:rPr>
        <w:t>Akimats</w:t>
      </w:r>
      <w:proofErr w:type="spellEnd"/>
      <w:r w:rsidRPr="00B33BFE">
        <w:rPr>
          <w:rFonts w:ascii="Arial" w:eastAsia="Times New Roman" w:hAnsi="Arial" w:cs="Arial"/>
          <w:lang w:eastAsia="ru-RU"/>
        </w:rPr>
        <w:t xml:space="preserve"> of the regions and the cities of Astana, Almaty</w:t>
      </w:r>
      <w:r>
        <w:rPr>
          <w:rFonts w:ascii="Arial" w:eastAsia="Times New Roman" w:hAnsi="Arial" w:cs="Arial"/>
          <w:lang w:eastAsia="ru-RU"/>
        </w:rPr>
        <w:t xml:space="preserve"> </w:t>
      </w:r>
      <w:r w:rsidRPr="00B33BFE">
        <w:rPr>
          <w:rFonts w:ascii="Arial" w:eastAsia="Times New Roman" w:hAnsi="Arial" w:cs="Arial"/>
          <w:lang w:eastAsia="ru-RU"/>
        </w:rPr>
        <w:t>and Shymkent, the UNESCO</w:t>
      </w:r>
      <w:r w:rsidR="00AA114A">
        <w:rPr>
          <w:rFonts w:ascii="Arial" w:eastAsia="Times New Roman" w:hAnsi="Arial" w:cs="Arial"/>
          <w:lang w:eastAsia="ru-RU"/>
        </w:rPr>
        <w:t xml:space="preserve"> Almaty</w:t>
      </w:r>
      <w:r w:rsidRPr="00B33BFE">
        <w:rPr>
          <w:rFonts w:ascii="Arial" w:eastAsia="Times New Roman" w:hAnsi="Arial" w:cs="Arial"/>
          <w:lang w:eastAsia="ru-RU"/>
        </w:rPr>
        <w:t xml:space="preserve"> Regional Office, </w:t>
      </w:r>
      <w:r>
        <w:rPr>
          <w:rFonts w:ascii="Arial" w:eastAsia="Times New Roman" w:hAnsi="Arial" w:cs="Arial"/>
          <w:lang w:eastAsia="ru-RU"/>
        </w:rPr>
        <w:t>Clubs for UNESCO</w:t>
      </w:r>
      <w:r w:rsidRPr="00B33BFE">
        <w:rPr>
          <w:rFonts w:ascii="Arial" w:eastAsia="Times New Roman" w:hAnsi="Arial" w:cs="Arial"/>
          <w:lang w:eastAsia="ru-RU"/>
        </w:rPr>
        <w:t xml:space="preserve"> of Kazakhstan and other partners from the participating countries.</w:t>
      </w:r>
    </w:p>
    <w:p w14:paraId="1D7DDF40" w14:textId="7EC84F06" w:rsidR="00C90D53" w:rsidRPr="00D147E0" w:rsidRDefault="00A413DF" w:rsidP="00A3722E">
      <w:pPr>
        <w:pStyle w:val="a3"/>
        <w:rPr>
          <w:rStyle w:val="aa"/>
          <w:rFonts w:ascii="Arial" w:hAnsi="Arial" w:cs="Arial"/>
          <w:sz w:val="22"/>
          <w:szCs w:val="22"/>
          <w:lang w:val="en-US"/>
        </w:rPr>
      </w:pPr>
      <w:r w:rsidRPr="00D147E0">
        <w:rPr>
          <w:rStyle w:val="aa"/>
          <w:rFonts w:ascii="Arial" w:hAnsi="Arial" w:cs="Arial"/>
          <w:sz w:val="22"/>
          <w:szCs w:val="22"/>
          <w:lang w:val="en-US"/>
        </w:rPr>
        <w:t>To submit an application, please review the regulations at the following link</w:t>
      </w:r>
      <w:r w:rsidR="00321A28" w:rsidRPr="00D147E0">
        <w:rPr>
          <w:rStyle w:val="aa"/>
          <w:rFonts w:ascii="Arial" w:hAnsi="Arial" w:cs="Arial"/>
          <w:sz w:val="22"/>
          <w:szCs w:val="22"/>
          <w:lang w:val="en-US"/>
        </w:rPr>
        <w:t xml:space="preserve">: </w:t>
      </w:r>
      <w:r w:rsidR="00E05E0E" w:rsidRPr="00D147E0">
        <w:rPr>
          <w:rStyle w:val="aa"/>
          <w:rFonts w:ascii="Arial" w:hAnsi="Arial" w:cs="Arial"/>
          <w:sz w:val="22"/>
          <w:szCs w:val="22"/>
          <w:lang w:val="en-US"/>
        </w:rPr>
        <w:t xml:space="preserve"> </w:t>
      </w:r>
      <w:hyperlink r:id="rId8" w:history="1">
        <w:r w:rsidR="00E05E0E" w:rsidRPr="00D147E0">
          <w:rPr>
            <w:rStyle w:val="a4"/>
            <w:rFonts w:ascii="Arial" w:hAnsi="Arial" w:cs="Arial"/>
            <w:sz w:val="22"/>
            <w:szCs w:val="22"/>
            <w:lang w:val="en-US"/>
          </w:rPr>
          <w:t>https://drive.google.com/drive/folders/1USZUfsUWLPGSAJtADtFnkjYMDCsOBGe5?usp=sharing</w:t>
        </w:r>
      </w:hyperlink>
      <w:r w:rsidR="00E05E0E" w:rsidRPr="00D147E0">
        <w:rPr>
          <w:rStyle w:val="aa"/>
          <w:rFonts w:ascii="Arial" w:hAnsi="Arial" w:cs="Arial"/>
          <w:sz w:val="22"/>
          <w:szCs w:val="22"/>
          <w:lang w:val="en-US"/>
        </w:rPr>
        <w:t xml:space="preserve"> </w:t>
      </w:r>
    </w:p>
    <w:p w14:paraId="06A62319" w14:textId="0B54FEA3" w:rsidR="00A3722E" w:rsidRPr="00D147E0" w:rsidRDefault="007B2290" w:rsidP="00A3722E">
      <w:pPr>
        <w:pStyle w:val="a3"/>
        <w:rPr>
          <w:rFonts w:ascii="Arial" w:hAnsi="Arial" w:cs="Arial"/>
          <w:sz w:val="22"/>
          <w:szCs w:val="22"/>
          <w:lang w:val="en-US"/>
        </w:rPr>
      </w:pPr>
      <w:r w:rsidRPr="00D147E0">
        <w:rPr>
          <w:rStyle w:val="aa"/>
          <w:rFonts w:ascii="Arial" w:hAnsi="Arial" w:cs="Arial"/>
          <w:sz w:val="22"/>
          <w:szCs w:val="22"/>
          <w:lang w:val="en-US"/>
        </w:rPr>
        <w:t>Registration</w:t>
      </w:r>
      <w:r w:rsidR="00C90D53" w:rsidRPr="00D147E0">
        <w:rPr>
          <w:rFonts w:ascii="Arial" w:hAnsi="Arial" w:cs="Arial"/>
          <w:sz w:val="22"/>
          <w:szCs w:val="22"/>
          <w:lang w:val="en-US"/>
        </w:rPr>
        <w:t xml:space="preserve">: </w:t>
      </w:r>
      <w:hyperlink r:id="rId9" w:history="1">
        <w:r w:rsidR="00092105" w:rsidRPr="00D147E0">
          <w:rPr>
            <w:rStyle w:val="a4"/>
            <w:rFonts w:ascii="Arial" w:hAnsi="Arial" w:cs="Arial"/>
            <w:b/>
            <w:bCs/>
            <w:sz w:val="22"/>
            <w:szCs w:val="22"/>
            <w:lang w:val="en-US"/>
          </w:rPr>
          <w:t>https://forms.gle/YfNUSw5c4JuJ2m2i9</w:t>
        </w:r>
      </w:hyperlink>
    </w:p>
    <w:p w14:paraId="7BA552EA" w14:textId="42562F02" w:rsidR="00E275AB" w:rsidRPr="00D147E0" w:rsidRDefault="007B2290" w:rsidP="00A3722E">
      <w:pPr>
        <w:pStyle w:val="a3"/>
        <w:rPr>
          <w:rFonts w:ascii="Arial" w:hAnsi="Arial" w:cs="Arial"/>
          <w:sz w:val="22"/>
          <w:szCs w:val="22"/>
          <w:lang w:val="en-US"/>
        </w:rPr>
      </w:pPr>
      <w:r w:rsidRPr="00D147E0">
        <w:rPr>
          <w:rFonts w:ascii="Arial" w:hAnsi="Arial" w:cs="Arial"/>
          <w:b/>
          <w:bCs/>
          <w:sz w:val="22"/>
          <w:szCs w:val="22"/>
          <w:lang w:val="en-US"/>
        </w:rPr>
        <w:t>Link to the posters</w:t>
      </w:r>
      <w:r w:rsidR="00A3722E" w:rsidRPr="00D147E0">
        <w:rPr>
          <w:rFonts w:ascii="Arial" w:hAnsi="Arial" w:cs="Arial"/>
          <w:b/>
          <w:bCs/>
          <w:sz w:val="22"/>
          <w:szCs w:val="22"/>
          <w:lang w:val="en-US"/>
        </w:rPr>
        <w:t>:</w:t>
      </w:r>
      <w:r w:rsidR="00A3722E" w:rsidRPr="00D147E0">
        <w:rPr>
          <w:rFonts w:ascii="Arial" w:hAnsi="Arial" w:cs="Arial"/>
          <w:sz w:val="22"/>
          <w:szCs w:val="22"/>
          <w:lang w:val="en-US"/>
        </w:rPr>
        <w:t xml:space="preserve"> </w:t>
      </w:r>
      <w:hyperlink r:id="rId10" w:history="1">
        <w:r w:rsidR="00E275AB" w:rsidRPr="00D147E0">
          <w:rPr>
            <w:rStyle w:val="a4"/>
            <w:rFonts w:ascii="Arial" w:hAnsi="Arial" w:cs="Arial"/>
            <w:sz w:val="22"/>
            <w:szCs w:val="22"/>
            <w:lang w:val="en-US"/>
          </w:rPr>
          <w:t>https://drive.google.com/drive/folders/1dTNC2mYBTlWL9McsULMJA1ZcuMIfAUxP?usp=drive_link</w:t>
        </w:r>
      </w:hyperlink>
      <w:r w:rsidR="00E275AB" w:rsidRPr="00D147E0">
        <w:rPr>
          <w:rFonts w:ascii="Arial" w:hAnsi="Arial" w:cs="Arial"/>
          <w:sz w:val="22"/>
          <w:szCs w:val="22"/>
          <w:lang w:val="en-US"/>
        </w:rPr>
        <w:t xml:space="preserve"> </w:t>
      </w:r>
    </w:p>
    <w:p w14:paraId="5DA3AC61" w14:textId="68A0721B" w:rsidR="00A3722E" w:rsidRPr="0009783F" w:rsidRDefault="0009783F" w:rsidP="00A3722E">
      <w:pPr>
        <w:pStyle w:val="a3"/>
        <w:rPr>
          <w:rStyle w:val="a4"/>
          <w:rFonts w:ascii="Arial" w:hAnsi="Arial" w:cs="Arial"/>
          <w:sz w:val="22"/>
          <w:szCs w:val="22"/>
          <w:lang w:val="en-US"/>
        </w:rPr>
      </w:pPr>
      <w:r w:rsidRPr="0009783F">
        <w:rPr>
          <w:rStyle w:val="aa"/>
          <w:rFonts w:ascii="Arial" w:hAnsi="Arial" w:cs="Arial"/>
          <w:sz w:val="22"/>
          <w:szCs w:val="22"/>
          <w:lang w:val="en-US"/>
        </w:rPr>
        <w:t>Contacts for additional information about the project</w:t>
      </w:r>
      <w:r w:rsidR="00A3722E" w:rsidRPr="0009783F">
        <w:rPr>
          <w:rStyle w:val="aa"/>
          <w:rFonts w:ascii="Arial" w:hAnsi="Arial" w:cs="Arial"/>
          <w:sz w:val="22"/>
          <w:szCs w:val="22"/>
          <w:lang w:val="en-US"/>
        </w:rPr>
        <w:t>:</w:t>
      </w:r>
      <w:r w:rsidR="00A3722E" w:rsidRPr="0009783F">
        <w:rPr>
          <w:rFonts w:ascii="Arial" w:hAnsi="Arial" w:cs="Arial"/>
          <w:sz w:val="22"/>
          <w:szCs w:val="22"/>
          <w:lang w:val="en-US"/>
        </w:rPr>
        <w:br/>
      </w:r>
      <w:r>
        <w:rPr>
          <w:rFonts w:ascii="Arial" w:hAnsi="Arial" w:cs="Arial"/>
          <w:sz w:val="22"/>
          <w:szCs w:val="22"/>
          <w:lang w:val="en-US"/>
        </w:rPr>
        <w:t>Phone number</w:t>
      </w:r>
      <w:r w:rsidR="00A3722E" w:rsidRPr="0009783F">
        <w:rPr>
          <w:rFonts w:ascii="Arial" w:hAnsi="Arial" w:cs="Arial"/>
          <w:sz w:val="22"/>
          <w:szCs w:val="22"/>
          <w:lang w:val="en-US"/>
        </w:rPr>
        <w:t>: +7 700 394 32 32, +7 700 394 32 34 (WhatsApp)</w:t>
      </w:r>
      <w:r w:rsidR="00A3722E" w:rsidRPr="0009783F">
        <w:rPr>
          <w:rFonts w:ascii="Arial" w:hAnsi="Arial" w:cs="Arial"/>
          <w:sz w:val="22"/>
          <w:szCs w:val="22"/>
          <w:lang w:val="en-US"/>
        </w:rPr>
        <w:br/>
        <w:t xml:space="preserve">Email: </w:t>
      </w:r>
      <w:hyperlink r:id="rId11" w:history="1">
        <w:r w:rsidR="00A3722E" w:rsidRPr="0009783F">
          <w:rPr>
            <w:rStyle w:val="a4"/>
            <w:rFonts w:ascii="Arial" w:hAnsi="Arial" w:cs="Arial"/>
            <w:sz w:val="22"/>
            <w:szCs w:val="22"/>
            <w:lang w:val="en-US"/>
          </w:rPr>
          <w:t>art.kazfuca@gmail.com</w:t>
        </w:r>
      </w:hyperlink>
      <w:r w:rsidR="00A3722E" w:rsidRPr="0009783F">
        <w:rPr>
          <w:rFonts w:ascii="Arial" w:hAnsi="Arial" w:cs="Arial"/>
          <w:sz w:val="22"/>
          <w:szCs w:val="22"/>
          <w:lang w:val="en-US"/>
        </w:rPr>
        <w:br/>
      </w:r>
      <w:r>
        <w:rPr>
          <w:rFonts w:ascii="Arial" w:hAnsi="Arial" w:cs="Arial"/>
          <w:sz w:val="22"/>
          <w:szCs w:val="22"/>
          <w:lang w:val="en-US"/>
        </w:rPr>
        <w:t>Official website</w:t>
      </w:r>
      <w:r w:rsidR="00A3722E" w:rsidRPr="0009783F">
        <w:rPr>
          <w:rFonts w:ascii="Arial" w:hAnsi="Arial" w:cs="Arial"/>
          <w:sz w:val="22"/>
          <w:szCs w:val="22"/>
          <w:lang w:val="en-US"/>
        </w:rPr>
        <w:t xml:space="preserve">: </w:t>
      </w:r>
      <w:hyperlink r:id="rId12" w:history="1">
        <w:r w:rsidR="00A3722E" w:rsidRPr="0009783F">
          <w:rPr>
            <w:rStyle w:val="a4"/>
            <w:rFonts w:ascii="Arial" w:hAnsi="Arial" w:cs="Arial"/>
            <w:sz w:val="22"/>
            <w:szCs w:val="22"/>
            <w:lang w:val="en-US"/>
          </w:rPr>
          <w:t>https://unescoclubs.kz/</w:t>
        </w:r>
      </w:hyperlink>
      <w:r w:rsidR="00A3722E" w:rsidRPr="0009783F">
        <w:rPr>
          <w:rFonts w:ascii="Arial" w:hAnsi="Arial" w:cs="Arial"/>
          <w:sz w:val="22"/>
          <w:szCs w:val="22"/>
          <w:lang w:val="en-US"/>
        </w:rPr>
        <w:br/>
        <w:t xml:space="preserve">Instagram: </w:t>
      </w:r>
      <w:hyperlink r:id="rId13" w:history="1">
        <w:r w:rsidR="00A3722E" w:rsidRPr="0009783F">
          <w:rPr>
            <w:rStyle w:val="a4"/>
            <w:rFonts w:ascii="Arial" w:hAnsi="Arial" w:cs="Arial"/>
            <w:sz w:val="22"/>
            <w:szCs w:val="22"/>
            <w:lang w:val="en-US"/>
          </w:rPr>
          <w:t>https://www.instagram.com/unescoclubskz/</w:t>
        </w:r>
      </w:hyperlink>
    </w:p>
    <w:p w14:paraId="6B79C2D2" w14:textId="77777777" w:rsidR="006950F1" w:rsidRPr="0009783F" w:rsidRDefault="006950F1" w:rsidP="00A3722E">
      <w:pPr>
        <w:pStyle w:val="a3"/>
        <w:rPr>
          <w:rFonts w:ascii="Arial" w:hAnsi="Arial" w:cs="Arial"/>
          <w:sz w:val="22"/>
          <w:szCs w:val="22"/>
          <w:lang w:val="en-US"/>
        </w:rPr>
      </w:pPr>
    </w:p>
    <w:p w14:paraId="1CD84E9C" w14:textId="16ACEAD4" w:rsidR="00CD266C" w:rsidRPr="0009783F" w:rsidRDefault="00CD266C" w:rsidP="00ED3DB6">
      <w:pPr>
        <w:tabs>
          <w:tab w:val="left" w:pos="284"/>
        </w:tabs>
        <w:spacing w:after="0" w:line="240" w:lineRule="auto"/>
        <w:contextualSpacing/>
        <w:jc w:val="both"/>
        <w:rPr>
          <w:rFonts w:ascii="Times New Roman" w:hAnsi="Times New Roman" w:cs="Times New Roman"/>
          <w:b/>
          <w:color w:val="0000FF"/>
          <w:sz w:val="24"/>
          <w:szCs w:val="24"/>
          <w:u w:val="single"/>
        </w:rPr>
      </w:pPr>
    </w:p>
    <w:sectPr w:rsidR="00CD266C" w:rsidRPr="0009783F" w:rsidSect="0092211E">
      <w:footerReference w:type="default" r:id="rId14"/>
      <w:pgSz w:w="11906" w:h="16838"/>
      <w:pgMar w:top="568"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877E5" w14:textId="77777777" w:rsidR="00F948D5" w:rsidRDefault="00F948D5" w:rsidP="0092211E">
      <w:pPr>
        <w:spacing w:after="0" w:line="240" w:lineRule="auto"/>
      </w:pPr>
      <w:r>
        <w:separator/>
      </w:r>
    </w:p>
  </w:endnote>
  <w:endnote w:type="continuationSeparator" w:id="0">
    <w:p w14:paraId="2F508DFB" w14:textId="77777777" w:rsidR="00F948D5" w:rsidRDefault="00F948D5" w:rsidP="00922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9461107"/>
      <w:docPartObj>
        <w:docPartGallery w:val="Page Numbers (Bottom of Page)"/>
        <w:docPartUnique/>
      </w:docPartObj>
    </w:sdtPr>
    <w:sdtEndPr/>
    <w:sdtContent>
      <w:p w14:paraId="2C66B716" w14:textId="47752301" w:rsidR="0092211E" w:rsidRDefault="0092211E">
        <w:pPr>
          <w:pStyle w:val="a7"/>
          <w:jc w:val="center"/>
        </w:pPr>
        <w:r>
          <w:fldChar w:fldCharType="begin"/>
        </w:r>
        <w:r>
          <w:instrText>PAGE   \* MERGEFORMAT</w:instrText>
        </w:r>
        <w:r>
          <w:fldChar w:fldCharType="separate"/>
        </w:r>
        <w:r>
          <w:rPr>
            <w:lang w:val="ru-RU"/>
          </w:rPr>
          <w:t>2</w:t>
        </w:r>
        <w:r>
          <w:fldChar w:fldCharType="end"/>
        </w:r>
      </w:p>
    </w:sdtContent>
  </w:sdt>
  <w:p w14:paraId="05B71F4F" w14:textId="77777777" w:rsidR="0092211E" w:rsidRDefault="0092211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7BCC8" w14:textId="77777777" w:rsidR="00F948D5" w:rsidRDefault="00F948D5" w:rsidP="0092211E">
      <w:pPr>
        <w:spacing w:after="0" w:line="240" w:lineRule="auto"/>
      </w:pPr>
      <w:r>
        <w:separator/>
      </w:r>
    </w:p>
  </w:footnote>
  <w:footnote w:type="continuationSeparator" w:id="0">
    <w:p w14:paraId="2F18B9A9" w14:textId="77777777" w:rsidR="00F948D5" w:rsidRDefault="00F948D5" w:rsidP="00922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9B6601"/>
    <w:multiLevelType w:val="multilevel"/>
    <w:tmpl w:val="18D29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0B7068"/>
    <w:multiLevelType w:val="multilevel"/>
    <w:tmpl w:val="17D0E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02B"/>
    <w:rsid w:val="00013A5E"/>
    <w:rsid w:val="00092105"/>
    <w:rsid w:val="0009516E"/>
    <w:rsid w:val="0009783F"/>
    <w:rsid w:val="000E5CC3"/>
    <w:rsid w:val="00152894"/>
    <w:rsid w:val="00177B67"/>
    <w:rsid w:val="00181986"/>
    <w:rsid w:val="001C7F74"/>
    <w:rsid w:val="001E5BA2"/>
    <w:rsid w:val="001F0DC5"/>
    <w:rsid w:val="0028234D"/>
    <w:rsid w:val="002A689D"/>
    <w:rsid w:val="002D6B9F"/>
    <w:rsid w:val="002E002B"/>
    <w:rsid w:val="00312759"/>
    <w:rsid w:val="00321A28"/>
    <w:rsid w:val="00322A13"/>
    <w:rsid w:val="00353D0C"/>
    <w:rsid w:val="0035733C"/>
    <w:rsid w:val="003F35E1"/>
    <w:rsid w:val="003F6043"/>
    <w:rsid w:val="003F640A"/>
    <w:rsid w:val="004045A5"/>
    <w:rsid w:val="00474933"/>
    <w:rsid w:val="0047618C"/>
    <w:rsid w:val="00483E65"/>
    <w:rsid w:val="0048466B"/>
    <w:rsid w:val="00485927"/>
    <w:rsid w:val="0052334C"/>
    <w:rsid w:val="00526183"/>
    <w:rsid w:val="00540381"/>
    <w:rsid w:val="00542D6B"/>
    <w:rsid w:val="00546041"/>
    <w:rsid w:val="005847A5"/>
    <w:rsid w:val="00597B1B"/>
    <w:rsid w:val="005D40EE"/>
    <w:rsid w:val="005E0F9C"/>
    <w:rsid w:val="005E2015"/>
    <w:rsid w:val="006104FE"/>
    <w:rsid w:val="006950F1"/>
    <w:rsid w:val="006B542A"/>
    <w:rsid w:val="006E3D0C"/>
    <w:rsid w:val="00727BEE"/>
    <w:rsid w:val="00735B12"/>
    <w:rsid w:val="00757EA7"/>
    <w:rsid w:val="00782C01"/>
    <w:rsid w:val="007839AE"/>
    <w:rsid w:val="00784252"/>
    <w:rsid w:val="007B2290"/>
    <w:rsid w:val="007F155D"/>
    <w:rsid w:val="00825C03"/>
    <w:rsid w:val="00832923"/>
    <w:rsid w:val="00846875"/>
    <w:rsid w:val="00852F86"/>
    <w:rsid w:val="00860FED"/>
    <w:rsid w:val="008A2DC9"/>
    <w:rsid w:val="008B045B"/>
    <w:rsid w:val="008D598B"/>
    <w:rsid w:val="008E1842"/>
    <w:rsid w:val="008F1B31"/>
    <w:rsid w:val="008F5BB9"/>
    <w:rsid w:val="0092211E"/>
    <w:rsid w:val="00960663"/>
    <w:rsid w:val="00965535"/>
    <w:rsid w:val="009972DA"/>
    <w:rsid w:val="009A2371"/>
    <w:rsid w:val="00A3722E"/>
    <w:rsid w:val="00A413DF"/>
    <w:rsid w:val="00A423EA"/>
    <w:rsid w:val="00A52E4C"/>
    <w:rsid w:val="00A739BE"/>
    <w:rsid w:val="00A84867"/>
    <w:rsid w:val="00A91A84"/>
    <w:rsid w:val="00AA114A"/>
    <w:rsid w:val="00AA1CE6"/>
    <w:rsid w:val="00AD3B49"/>
    <w:rsid w:val="00B0760C"/>
    <w:rsid w:val="00B112EC"/>
    <w:rsid w:val="00B33AB4"/>
    <w:rsid w:val="00B33BFE"/>
    <w:rsid w:val="00B500E0"/>
    <w:rsid w:val="00B61DB4"/>
    <w:rsid w:val="00BB7698"/>
    <w:rsid w:val="00BE2891"/>
    <w:rsid w:val="00BE2F31"/>
    <w:rsid w:val="00BE5F82"/>
    <w:rsid w:val="00BF0455"/>
    <w:rsid w:val="00BF2153"/>
    <w:rsid w:val="00C3578A"/>
    <w:rsid w:val="00C4533E"/>
    <w:rsid w:val="00C46C58"/>
    <w:rsid w:val="00C90D53"/>
    <w:rsid w:val="00CD266C"/>
    <w:rsid w:val="00D147E0"/>
    <w:rsid w:val="00D167EC"/>
    <w:rsid w:val="00D17C67"/>
    <w:rsid w:val="00D5194C"/>
    <w:rsid w:val="00DA1700"/>
    <w:rsid w:val="00E05E0E"/>
    <w:rsid w:val="00E275AB"/>
    <w:rsid w:val="00E33850"/>
    <w:rsid w:val="00E609A9"/>
    <w:rsid w:val="00E72DAD"/>
    <w:rsid w:val="00E9130E"/>
    <w:rsid w:val="00ED0661"/>
    <w:rsid w:val="00ED3DB6"/>
    <w:rsid w:val="00F10237"/>
    <w:rsid w:val="00F948D5"/>
    <w:rsid w:val="00FA0786"/>
    <w:rsid w:val="00FA104B"/>
    <w:rsid w:val="00FD1118"/>
    <w:rsid w:val="00FF6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27591"/>
  <w15:chartTrackingRefBased/>
  <w15:docId w15:val="{7D46D7B0-A7B5-49E9-8905-FD27C4E0D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4687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Hyperlink"/>
    <w:rsid w:val="00757EA7"/>
    <w:rPr>
      <w:color w:val="0000FF"/>
      <w:u w:val="single"/>
    </w:rPr>
  </w:style>
  <w:style w:type="paragraph" w:styleId="a5">
    <w:name w:val="header"/>
    <w:basedOn w:val="a"/>
    <w:link w:val="a6"/>
    <w:uiPriority w:val="99"/>
    <w:unhideWhenUsed/>
    <w:rsid w:val="0092211E"/>
    <w:pPr>
      <w:tabs>
        <w:tab w:val="center" w:pos="4844"/>
        <w:tab w:val="right" w:pos="9689"/>
      </w:tabs>
      <w:spacing w:after="0" w:line="240" w:lineRule="auto"/>
    </w:pPr>
  </w:style>
  <w:style w:type="character" w:customStyle="1" w:styleId="a6">
    <w:name w:val="Верхний колонтитул Знак"/>
    <w:basedOn w:val="a0"/>
    <w:link w:val="a5"/>
    <w:uiPriority w:val="99"/>
    <w:rsid w:val="0092211E"/>
  </w:style>
  <w:style w:type="paragraph" w:styleId="a7">
    <w:name w:val="footer"/>
    <w:basedOn w:val="a"/>
    <w:link w:val="a8"/>
    <w:uiPriority w:val="99"/>
    <w:unhideWhenUsed/>
    <w:rsid w:val="0092211E"/>
    <w:pPr>
      <w:tabs>
        <w:tab w:val="center" w:pos="4844"/>
        <w:tab w:val="right" w:pos="9689"/>
      </w:tabs>
      <w:spacing w:after="0" w:line="240" w:lineRule="auto"/>
    </w:pPr>
  </w:style>
  <w:style w:type="character" w:customStyle="1" w:styleId="a8">
    <w:name w:val="Нижний колонтитул Знак"/>
    <w:basedOn w:val="a0"/>
    <w:link w:val="a7"/>
    <w:uiPriority w:val="99"/>
    <w:rsid w:val="0092211E"/>
  </w:style>
  <w:style w:type="character" w:styleId="a9">
    <w:name w:val="Unresolved Mention"/>
    <w:basedOn w:val="a0"/>
    <w:uiPriority w:val="99"/>
    <w:semiHidden/>
    <w:unhideWhenUsed/>
    <w:rsid w:val="00782C01"/>
    <w:rPr>
      <w:color w:val="605E5C"/>
      <w:shd w:val="clear" w:color="auto" w:fill="E1DFDD"/>
    </w:rPr>
  </w:style>
  <w:style w:type="character" w:styleId="aa">
    <w:name w:val="Strong"/>
    <w:basedOn w:val="a0"/>
    <w:uiPriority w:val="22"/>
    <w:qFormat/>
    <w:rsid w:val="00A372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697689">
      <w:bodyDiv w:val="1"/>
      <w:marLeft w:val="0"/>
      <w:marRight w:val="0"/>
      <w:marTop w:val="0"/>
      <w:marBottom w:val="0"/>
      <w:divBdr>
        <w:top w:val="none" w:sz="0" w:space="0" w:color="auto"/>
        <w:left w:val="none" w:sz="0" w:space="0" w:color="auto"/>
        <w:bottom w:val="none" w:sz="0" w:space="0" w:color="auto"/>
        <w:right w:val="none" w:sz="0" w:space="0" w:color="auto"/>
      </w:divBdr>
    </w:div>
    <w:div w:id="446972040">
      <w:bodyDiv w:val="1"/>
      <w:marLeft w:val="0"/>
      <w:marRight w:val="0"/>
      <w:marTop w:val="0"/>
      <w:marBottom w:val="0"/>
      <w:divBdr>
        <w:top w:val="none" w:sz="0" w:space="0" w:color="auto"/>
        <w:left w:val="none" w:sz="0" w:space="0" w:color="auto"/>
        <w:bottom w:val="none" w:sz="0" w:space="0" w:color="auto"/>
        <w:right w:val="none" w:sz="0" w:space="0" w:color="auto"/>
      </w:divBdr>
    </w:div>
    <w:div w:id="472871271">
      <w:bodyDiv w:val="1"/>
      <w:marLeft w:val="0"/>
      <w:marRight w:val="0"/>
      <w:marTop w:val="0"/>
      <w:marBottom w:val="0"/>
      <w:divBdr>
        <w:top w:val="none" w:sz="0" w:space="0" w:color="auto"/>
        <w:left w:val="none" w:sz="0" w:space="0" w:color="auto"/>
        <w:bottom w:val="none" w:sz="0" w:space="0" w:color="auto"/>
        <w:right w:val="none" w:sz="0" w:space="0" w:color="auto"/>
      </w:divBdr>
    </w:div>
    <w:div w:id="478379051">
      <w:bodyDiv w:val="1"/>
      <w:marLeft w:val="0"/>
      <w:marRight w:val="0"/>
      <w:marTop w:val="0"/>
      <w:marBottom w:val="0"/>
      <w:divBdr>
        <w:top w:val="none" w:sz="0" w:space="0" w:color="auto"/>
        <w:left w:val="none" w:sz="0" w:space="0" w:color="auto"/>
        <w:bottom w:val="none" w:sz="0" w:space="0" w:color="auto"/>
        <w:right w:val="none" w:sz="0" w:space="0" w:color="auto"/>
      </w:divBdr>
    </w:div>
    <w:div w:id="561065639">
      <w:bodyDiv w:val="1"/>
      <w:marLeft w:val="0"/>
      <w:marRight w:val="0"/>
      <w:marTop w:val="0"/>
      <w:marBottom w:val="0"/>
      <w:divBdr>
        <w:top w:val="none" w:sz="0" w:space="0" w:color="auto"/>
        <w:left w:val="none" w:sz="0" w:space="0" w:color="auto"/>
        <w:bottom w:val="none" w:sz="0" w:space="0" w:color="auto"/>
        <w:right w:val="none" w:sz="0" w:space="0" w:color="auto"/>
      </w:divBdr>
    </w:div>
    <w:div w:id="570507754">
      <w:bodyDiv w:val="1"/>
      <w:marLeft w:val="0"/>
      <w:marRight w:val="0"/>
      <w:marTop w:val="0"/>
      <w:marBottom w:val="0"/>
      <w:divBdr>
        <w:top w:val="none" w:sz="0" w:space="0" w:color="auto"/>
        <w:left w:val="none" w:sz="0" w:space="0" w:color="auto"/>
        <w:bottom w:val="none" w:sz="0" w:space="0" w:color="auto"/>
        <w:right w:val="none" w:sz="0" w:space="0" w:color="auto"/>
      </w:divBdr>
    </w:div>
    <w:div w:id="685405148">
      <w:bodyDiv w:val="1"/>
      <w:marLeft w:val="0"/>
      <w:marRight w:val="0"/>
      <w:marTop w:val="0"/>
      <w:marBottom w:val="0"/>
      <w:divBdr>
        <w:top w:val="none" w:sz="0" w:space="0" w:color="auto"/>
        <w:left w:val="none" w:sz="0" w:space="0" w:color="auto"/>
        <w:bottom w:val="none" w:sz="0" w:space="0" w:color="auto"/>
        <w:right w:val="none" w:sz="0" w:space="0" w:color="auto"/>
      </w:divBdr>
    </w:div>
    <w:div w:id="723719713">
      <w:bodyDiv w:val="1"/>
      <w:marLeft w:val="0"/>
      <w:marRight w:val="0"/>
      <w:marTop w:val="0"/>
      <w:marBottom w:val="0"/>
      <w:divBdr>
        <w:top w:val="none" w:sz="0" w:space="0" w:color="auto"/>
        <w:left w:val="none" w:sz="0" w:space="0" w:color="auto"/>
        <w:bottom w:val="none" w:sz="0" w:space="0" w:color="auto"/>
        <w:right w:val="none" w:sz="0" w:space="0" w:color="auto"/>
      </w:divBdr>
    </w:div>
    <w:div w:id="795486569">
      <w:bodyDiv w:val="1"/>
      <w:marLeft w:val="0"/>
      <w:marRight w:val="0"/>
      <w:marTop w:val="0"/>
      <w:marBottom w:val="0"/>
      <w:divBdr>
        <w:top w:val="none" w:sz="0" w:space="0" w:color="auto"/>
        <w:left w:val="none" w:sz="0" w:space="0" w:color="auto"/>
        <w:bottom w:val="none" w:sz="0" w:space="0" w:color="auto"/>
        <w:right w:val="none" w:sz="0" w:space="0" w:color="auto"/>
      </w:divBdr>
    </w:div>
    <w:div w:id="915162347">
      <w:bodyDiv w:val="1"/>
      <w:marLeft w:val="0"/>
      <w:marRight w:val="0"/>
      <w:marTop w:val="0"/>
      <w:marBottom w:val="0"/>
      <w:divBdr>
        <w:top w:val="none" w:sz="0" w:space="0" w:color="auto"/>
        <w:left w:val="none" w:sz="0" w:space="0" w:color="auto"/>
        <w:bottom w:val="none" w:sz="0" w:space="0" w:color="auto"/>
        <w:right w:val="none" w:sz="0" w:space="0" w:color="auto"/>
      </w:divBdr>
    </w:div>
    <w:div w:id="1326280570">
      <w:bodyDiv w:val="1"/>
      <w:marLeft w:val="0"/>
      <w:marRight w:val="0"/>
      <w:marTop w:val="0"/>
      <w:marBottom w:val="0"/>
      <w:divBdr>
        <w:top w:val="none" w:sz="0" w:space="0" w:color="auto"/>
        <w:left w:val="none" w:sz="0" w:space="0" w:color="auto"/>
        <w:bottom w:val="none" w:sz="0" w:space="0" w:color="auto"/>
        <w:right w:val="none" w:sz="0" w:space="0" w:color="auto"/>
      </w:divBdr>
    </w:div>
    <w:div w:id="1380009649">
      <w:bodyDiv w:val="1"/>
      <w:marLeft w:val="0"/>
      <w:marRight w:val="0"/>
      <w:marTop w:val="0"/>
      <w:marBottom w:val="0"/>
      <w:divBdr>
        <w:top w:val="none" w:sz="0" w:space="0" w:color="auto"/>
        <w:left w:val="none" w:sz="0" w:space="0" w:color="auto"/>
        <w:bottom w:val="none" w:sz="0" w:space="0" w:color="auto"/>
        <w:right w:val="none" w:sz="0" w:space="0" w:color="auto"/>
      </w:divBdr>
    </w:div>
    <w:div w:id="1434940924">
      <w:bodyDiv w:val="1"/>
      <w:marLeft w:val="0"/>
      <w:marRight w:val="0"/>
      <w:marTop w:val="0"/>
      <w:marBottom w:val="0"/>
      <w:divBdr>
        <w:top w:val="none" w:sz="0" w:space="0" w:color="auto"/>
        <w:left w:val="none" w:sz="0" w:space="0" w:color="auto"/>
        <w:bottom w:val="none" w:sz="0" w:space="0" w:color="auto"/>
        <w:right w:val="none" w:sz="0" w:space="0" w:color="auto"/>
      </w:divBdr>
    </w:div>
    <w:div w:id="1484739340">
      <w:bodyDiv w:val="1"/>
      <w:marLeft w:val="0"/>
      <w:marRight w:val="0"/>
      <w:marTop w:val="0"/>
      <w:marBottom w:val="0"/>
      <w:divBdr>
        <w:top w:val="none" w:sz="0" w:space="0" w:color="auto"/>
        <w:left w:val="none" w:sz="0" w:space="0" w:color="auto"/>
        <w:bottom w:val="none" w:sz="0" w:space="0" w:color="auto"/>
        <w:right w:val="none" w:sz="0" w:space="0" w:color="auto"/>
      </w:divBdr>
    </w:div>
    <w:div w:id="1625455201">
      <w:bodyDiv w:val="1"/>
      <w:marLeft w:val="0"/>
      <w:marRight w:val="0"/>
      <w:marTop w:val="0"/>
      <w:marBottom w:val="0"/>
      <w:divBdr>
        <w:top w:val="none" w:sz="0" w:space="0" w:color="auto"/>
        <w:left w:val="none" w:sz="0" w:space="0" w:color="auto"/>
        <w:bottom w:val="none" w:sz="0" w:space="0" w:color="auto"/>
        <w:right w:val="none" w:sz="0" w:space="0" w:color="auto"/>
      </w:divBdr>
    </w:div>
    <w:div w:id="1756975932">
      <w:bodyDiv w:val="1"/>
      <w:marLeft w:val="0"/>
      <w:marRight w:val="0"/>
      <w:marTop w:val="0"/>
      <w:marBottom w:val="0"/>
      <w:divBdr>
        <w:top w:val="none" w:sz="0" w:space="0" w:color="auto"/>
        <w:left w:val="none" w:sz="0" w:space="0" w:color="auto"/>
        <w:bottom w:val="none" w:sz="0" w:space="0" w:color="auto"/>
        <w:right w:val="none" w:sz="0" w:space="0" w:color="auto"/>
      </w:divBdr>
    </w:div>
    <w:div w:id="1844322359">
      <w:bodyDiv w:val="1"/>
      <w:marLeft w:val="0"/>
      <w:marRight w:val="0"/>
      <w:marTop w:val="0"/>
      <w:marBottom w:val="0"/>
      <w:divBdr>
        <w:top w:val="none" w:sz="0" w:space="0" w:color="auto"/>
        <w:left w:val="none" w:sz="0" w:space="0" w:color="auto"/>
        <w:bottom w:val="none" w:sz="0" w:space="0" w:color="auto"/>
        <w:right w:val="none" w:sz="0" w:space="0" w:color="auto"/>
      </w:divBdr>
    </w:div>
    <w:div w:id="1920600997">
      <w:bodyDiv w:val="1"/>
      <w:marLeft w:val="0"/>
      <w:marRight w:val="0"/>
      <w:marTop w:val="0"/>
      <w:marBottom w:val="0"/>
      <w:divBdr>
        <w:top w:val="none" w:sz="0" w:space="0" w:color="auto"/>
        <w:left w:val="none" w:sz="0" w:space="0" w:color="auto"/>
        <w:bottom w:val="none" w:sz="0" w:space="0" w:color="auto"/>
        <w:right w:val="none" w:sz="0" w:space="0" w:color="auto"/>
      </w:divBdr>
    </w:div>
    <w:div w:id="2112582035">
      <w:bodyDiv w:val="1"/>
      <w:marLeft w:val="0"/>
      <w:marRight w:val="0"/>
      <w:marTop w:val="0"/>
      <w:marBottom w:val="0"/>
      <w:divBdr>
        <w:top w:val="none" w:sz="0" w:space="0" w:color="auto"/>
        <w:left w:val="none" w:sz="0" w:space="0" w:color="auto"/>
        <w:bottom w:val="none" w:sz="0" w:space="0" w:color="auto"/>
        <w:right w:val="none" w:sz="0" w:space="0" w:color="auto"/>
      </w:divBdr>
    </w:div>
    <w:div w:id="212614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1USZUfsUWLPGSAJtADtFnkjYMDCsOBGe5?usp=sharing" TargetMode="External"/><Relationship Id="rId13" Type="http://schemas.openxmlformats.org/officeDocument/2006/relationships/hyperlink" Target="https://www.instagram.com/unescoclubskz/"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unescoclubs.kz/"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rt.kazfuca@gmai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rive.google.com/drive/folders/1dTNC2mYBTlWL9McsULMJA1ZcuMIfAUxP?usp=drive_link" TargetMode="External"/><Relationship Id="rId4" Type="http://schemas.openxmlformats.org/officeDocument/2006/relationships/webSettings" Target="webSettings.xml"/><Relationship Id="rId9" Type="http://schemas.openxmlformats.org/officeDocument/2006/relationships/hyperlink" Target="https://forms.gle/YfNUSw5c4JuJ2m2i9"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643</Words>
  <Characters>3668</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Dilnaz Seiitova</dc:creator>
  <cp:keywords/>
  <dc:description/>
  <cp:lastModifiedBy>Aysana</cp:lastModifiedBy>
  <cp:revision>21</cp:revision>
  <dcterms:created xsi:type="dcterms:W3CDTF">2025-03-20T12:22:00Z</dcterms:created>
  <dcterms:modified xsi:type="dcterms:W3CDTF">2025-04-01T05:00:00Z</dcterms:modified>
</cp:coreProperties>
</file>